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6CA6F" w14:textId="41E9FEAA" w:rsidR="00FC0207" w:rsidRPr="00D57671" w:rsidRDefault="00FC0207" w:rsidP="00FC0207">
      <w:pPr>
        <w:jc w:val="right"/>
        <w:rPr>
          <w:sz w:val="20"/>
          <w:szCs w:val="21"/>
        </w:rPr>
      </w:pPr>
      <w:r w:rsidRPr="00D57671">
        <w:rPr>
          <w:rFonts w:hint="eastAsia"/>
          <w:sz w:val="20"/>
          <w:szCs w:val="21"/>
        </w:rPr>
        <w:t>（様式第</w:t>
      </w:r>
      <w:r>
        <w:rPr>
          <w:rFonts w:hint="eastAsia"/>
          <w:sz w:val="20"/>
          <w:szCs w:val="21"/>
        </w:rPr>
        <w:t>4</w:t>
      </w:r>
      <w:r w:rsidRPr="00D57671">
        <w:rPr>
          <w:rFonts w:hint="eastAsia"/>
          <w:sz w:val="20"/>
          <w:szCs w:val="21"/>
        </w:rPr>
        <w:t>号）</w:t>
      </w:r>
    </w:p>
    <w:p w14:paraId="7FE9E3F6" w14:textId="2554AF00" w:rsidR="007B7675" w:rsidRPr="007B7675" w:rsidRDefault="007B7675" w:rsidP="007B7675">
      <w:pPr>
        <w:jc w:val="center"/>
        <w:rPr>
          <w:rFonts w:ascii="ＭＳ Ｐ明朝" w:eastAsia="ＭＳ Ｐ明朝" w:hAnsi="ＭＳ Ｐ明朝" w:cs="Times New Roman"/>
          <w:b/>
          <w:sz w:val="32"/>
          <w:szCs w:val="40"/>
        </w:rPr>
      </w:pPr>
      <w:r w:rsidRPr="007B7675">
        <w:rPr>
          <w:rFonts w:ascii="ＭＳ Ｐ明朝" w:eastAsia="ＭＳ Ｐ明朝" w:hAnsi="ＭＳ Ｐ明朝" w:cs="Times New Roman" w:hint="eastAsia"/>
          <w:b/>
          <w:sz w:val="32"/>
          <w:szCs w:val="40"/>
        </w:rPr>
        <w:t>社会保険等に関する誓約書</w:t>
      </w:r>
    </w:p>
    <w:p w14:paraId="4ADB4057" w14:textId="77777777" w:rsidR="007B7675" w:rsidRPr="007B7675" w:rsidRDefault="007B7675" w:rsidP="007B7675">
      <w:pPr>
        <w:jc w:val="left"/>
        <w:rPr>
          <w:rFonts w:ascii="ＭＳ Ｐ明朝" w:eastAsia="ＭＳ Ｐ明朝" w:hAnsi="ＭＳ Ｐ明朝" w:cs="Times New Roman"/>
          <w:b/>
          <w:sz w:val="22"/>
        </w:rPr>
      </w:pPr>
    </w:p>
    <w:p w14:paraId="584030A1" w14:textId="77777777" w:rsidR="007B7675" w:rsidRPr="007B7675" w:rsidRDefault="007B7675" w:rsidP="007B7675">
      <w:pPr>
        <w:kinsoku w:val="0"/>
        <w:overflowPunct w:val="0"/>
        <w:ind w:leftChars="-135" w:left="-283"/>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１</w:t>
      </w:r>
      <w:r w:rsidRPr="007B7675">
        <w:rPr>
          <w:rFonts w:ascii="ＭＳ Ｐ明朝" w:eastAsia="ＭＳ Ｐ明朝" w:hAnsi="ＭＳ Ｐ明朝" w:cs="Times New Roman" w:hint="eastAsia"/>
          <w:b/>
          <w:sz w:val="22"/>
        </w:rPr>
        <w:t xml:space="preserve">　</w:t>
      </w:r>
      <w:r w:rsidRPr="007B7675">
        <w:rPr>
          <w:rFonts w:ascii="ＭＳ Ｐ明朝" w:eastAsia="ＭＳ Ｐ明朝" w:hAnsi="ＭＳ Ｐ明朝" w:cs="Times New Roman" w:hint="eastAsia"/>
          <w:sz w:val="22"/>
        </w:rPr>
        <w:t>当社は、本書の提出日において、次の保険に適法に加入しています。</w:t>
      </w:r>
    </w:p>
    <w:p w14:paraId="31968753" w14:textId="77777777" w:rsidR="007B7675" w:rsidRPr="007B7675" w:rsidRDefault="007B7675" w:rsidP="007B7675">
      <w:pPr>
        <w:kinsoku w:val="0"/>
        <w:overflowPunct w:val="0"/>
        <w:ind w:leftChars="-35" w:left="-73" w:firstLineChars="500" w:firstLine="1100"/>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（※該当する保険をマークしてください。）</w:t>
      </w:r>
    </w:p>
    <w:p w14:paraId="76D25823" w14:textId="77777777" w:rsidR="007B7675" w:rsidRPr="007B7675" w:rsidRDefault="007B7675" w:rsidP="007B7675">
      <w:pPr>
        <w:jc w:val="center"/>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 xml:space="preserve">□　</w:t>
      </w:r>
      <w:r w:rsidRPr="007B7675">
        <w:rPr>
          <w:rFonts w:ascii="ＭＳ Ｐ明朝" w:eastAsia="ＭＳ Ｐ明朝" w:hAnsi="ＭＳ Ｐ明朝" w:cs="Times New Roman"/>
          <w:sz w:val="22"/>
        </w:rPr>
        <w:t>雇用保険</w:t>
      </w:r>
      <w:r w:rsidRPr="007B7675">
        <w:rPr>
          <w:rFonts w:ascii="ＭＳ Ｐ明朝" w:eastAsia="ＭＳ Ｐ明朝" w:hAnsi="ＭＳ Ｐ明朝" w:cs="Times New Roman" w:hint="eastAsia"/>
          <w:sz w:val="22"/>
        </w:rPr>
        <w:t xml:space="preserve">　　　　　　□　</w:t>
      </w:r>
      <w:r w:rsidRPr="007B7675">
        <w:rPr>
          <w:rFonts w:ascii="ＭＳ Ｐ明朝" w:eastAsia="ＭＳ Ｐ明朝" w:hAnsi="ＭＳ Ｐ明朝" w:cs="Times New Roman"/>
          <w:sz w:val="22"/>
        </w:rPr>
        <w:t>健康保険</w:t>
      </w:r>
      <w:r w:rsidRPr="007B7675">
        <w:rPr>
          <w:rFonts w:ascii="ＭＳ Ｐ明朝" w:eastAsia="ＭＳ Ｐ明朝" w:hAnsi="ＭＳ Ｐ明朝" w:cs="Times New Roman" w:hint="eastAsia"/>
          <w:sz w:val="22"/>
        </w:rPr>
        <w:t xml:space="preserve">　　　　　　□　</w:t>
      </w:r>
      <w:r w:rsidRPr="007B7675">
        <w:rPr>
          <w:rFonts w:ascii="ＭＳ Ｐ明朝" w:eastAsia="ＭＳ Ｐ明朝" w:hAnsi="ＭＳ Ｐ明朝" w:cs="Times New Roman"/>
          <w:sz w:val="22"/>
        </w:rPr>
        <w:t>厚生年金保険</w:t>
      </w:r>
    </w:p>
    <w:p w14:paraId="7E8C2083" w14:textId="77777777" w:rsidR="007B7675" w:rsidRPr="007B7675" w:rsidRDefault="007B7675" w:rsidP="007B7675">
      <w:pPr>
        <w:jc w:val="center"/>
        <w:rPr>
          <w:rFonts w:ascii="ＭＳ Ｐ明朝" w:eastAsia="ＭＳ Ｐ明朝" w:hAnsi="ＭＳ Ｐ明朝" w:cs="Times New Roman"/>
          <w:sz w:val="22"/>
        </w:rPr>
      </w:pPr>
    </w:p>
    <w:p w14:paraId="60C82DB6" w14:textId="77777777" w:rsidR="007B7675" w:rsidRPr="007B7675" w:rsidRDefault="007B7675" w:rsidP="007B7675">
      <w:pPr>
        <w:kinsoku w:val="0"/>
        <w:overflowPunct w:val="0"/>
        <w:ind w:leftChars="-135" w:left="-63" w:rightChars="-66" w:right="-139" w:hangingChars="100" w:hanging="220"/>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２</w:t>
      </w:r>
      <w:r w:rsidR="00C0634C">
        <w:rPr>
          <w:rFonts w:ascii="ＭＳ Ｐ明朝" w:eastAsia="ＭＳ Ｐ明朝" w:hAnsi="ＭＳ Ｐ明朝" w:cs="Times New Roman" w:hint="eastAsia"/>
          <w:sz w:val="22"/>
        </w:rPr>
        <w:t xml:space="preserve"> </w:t>
      </w:r>
      <w:r w:rsidRPr="007B7675">
        <w:rPr>
          <w:rFonts w:ascii="ＭＳ Ｐ明朝" w:eastAsia="ＭＳ Ｐ明朝" w:hAnsi="ＭＳ Ｐ明朝" w:cs="Times New Roman" w:hint="eastAsia"/>
          <w:sz w:val="22"/>
        </w:rPr>
        <w:t>（１）当社は、本書の提出日において、次の保険が、法令で適用除外とされています。</w:t>
      </w:r>
    </w:p>
    <w:p w14:paraId="7A8E7D26" w14:textId="77777777" w:rsidR="007B7675" w:rsidRPr="007B7675" w:rsidRDefault="007B7675" w:rsidP="007B7675">
      <w:pPr>
        <w:kinsoku w:val="0"/>
        <w:overflowPunct w:val="0"/>
        <w:ind w:leftChars="-35" w:left="-73" w:firstLineChars="500" w:firstLine="1100"/>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（※該当する保険をマークしてください。）</w:t>
      </w:r>
    </w:p>
    <w:p w14:paraId="4764196F" w14:textId="77777777" w:rsidR="007B7675" w:rsidRPr="007B7675" w:rsidRDefault="007B7675" w:rsidP="007B7675">
      <w:pPr>
        <w:jc w:val="center"/>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 xml:space="preserve">□　</w:t>
      </w:r>
      <w:r w:rsidRPr="007B7675">
        <w:rPr>
          <w:rFonts w:ascii="ＭＳ Ｐ明朝" w:eastAsia="ＭＳ Ｐ明朝" w:hAnsi="ＭＳ Ｐ明朝" w:cs="Times New Roman"/>
          <w:sz w:val="22"/>
        </w:rPr>
        <w:t>雇用保険</w:t>
      </w:r>
      <w:r w:rsidRPr="007B7675">
        <w:rPr>
          <w:rFonts w:ascii="ＭＳ Ｐ明朝" w:eastAsia="ＭＳ Ｐ明朝" w:hAnsi="ＭＳ Ｐ明朝" w:cs="Times New Roman" w:hint="eastAsia"/>
          <w:sz w:val="22"/>
        </w:rPr>
        <w:t xml:space="preserve">　　　　　　□　</w:t>
      </w:r>
      <w:r w:rsidRPr="007B7675">
        <w:rPr>
          <w:rFonts w:ascii="ＭＳ Ｐ明朝" w:eastAsia="ＭＳ Ｐ明朝" w:hAnsi="ＭＳ Ｐ明朝" w:cs="Times New Roman"/>
          <w:sz w:val="22"/>
        </w:rPr>
        <w:t>健康保険</w:t>
      </w:r>
      <w:r w:rsidRPr="007B7675">
        <w:rPr>
          <w:rFonts w:ascii="ＭＳ Ｐ明朝" w:eastAsia="ＭＳ Ｐ明朝" w:hAnsi="ＭＳ Ｐ明朝" w:cs="Times New Roman" w:hint="eastAsia"/>
          <w:sz w:val="22"/>
        </w:rPr>
        <w:t xml:space="preserve">　　　　　　□　</w:t>
      </w:r>
      <w:r w:rsidRPr="007B7675">
        <w:rPr>
          <w:rFonts w:ascii="ＭＳ Ｐ明朝" w:eastAsia="ＭＳ Ｐ明朝" w:hAnsi="ＭＳ Ｐ明朝" w:cs="Times New Roman"/>
          <w:sz w:val="22"/>
        </w:rPr>
        <w:t>厚生年金保険</w:t>
      </w:r>
    </w:p>
    <w:p w14:paraId="66309043" w14:textId="77777777" w:rsidR="007B7675" w:rsidRPr="007B7675" w:rsidRDefault="007B7675" w:rsidP="007B7675">
      <w:pPr>
        <w:jc w:val="center"/>
        <w:rPr>
          <w:rFonts w:ascii="ＭＳ Ｐ明朝" w:eastAsia="ＭＳ Ｐ明朝" w:hAnsi="ＭＳ Ｐ明朝" w:cs="Times New Roman"/>
          <w:sz w:val="22"/>
        </w:rPr>
      </w:pPr>
    </w:p>
    <w:p w14:paraId="701B4B7B" w14:textId="77777777" w:rsidR="007B7675" w:rsidRPr="007B7675" w:rsidRDefault="007B7675" w:rsidP="007B7675">
      <w:pPr>
        <w:kinsoku w:val="0"/>
        <w:overflowPunct w:val="0"/>
        <w:ind w:leftChars="-13" w:left="-27"/>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（２）法令で適用除外である理由は、次のとおりです。</w:t>
      </w:r>
    </w:p>
    <w:p w14:paraId="622B9229" w14:textId="77777777" w:rsidR="007B7675" w:rsidRPr="007B7675" w:rsidRDefault="007B7675" w:rsidP="007B7675">
      <w:pPr>
        <w:kinsoku w:val="0"/>
        <w:overflowPunct w:val="0"/>
        <w:ind w:firstLineChars="450" w:firstLine="990"/>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（※該当するものにマークし、必要事項を記載してください。）</w:t>
      </w:r>
    </w:p>
    <w:p w14:paraId="3C931F10" w14:textId="77777777" w:rsidR="007B7675" w:rsidRPr="007B7675" w:rsidRDefault="007B7675" w:rsidP="007B7675">
      <w:pPr>
        <w:kinsoku w:val="0"/>
        <w:overflowPunct w:val="0"/>
        <w:ind w:firstLineChars="300" w:firstLine="660"/>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　従業員規模等による（従業員　　　　人）</w:t>
      </w:r>
    </w:p>
    <w:p w14:paraId="731B7F6D" w14:textId="77777777" w:rsidR="007B7675" w:rsidRPr="007B7675" w:rsidRDefault="007B7675" w:rsidP="007B7675">
      <w:pPr>
        <w:ind w:firstLineChars="300" w:firstLine="660"/>
        <w:jc w:val="left"/>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　国民健康保険組合への加入による</w:t>
      </w:r>
    </w:p>
    <w:p w14:paraId="00F477E8" w14:textId="77777777" w:rsidR="007B7675" w:rsidRPr="007B7675" w:rsidRDefault="007B7675" w:rsidP="007B7675">
      <w:pPr>
        <w:ind w:firstLineChars="300" w:firstLine="660"/>
        <w:jc w:val="left"/>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　その他（　　　　　　　　　　　　　　）</w:t>
      </w:r>
    </w:p>
    <w:p w14:paraId="3DA8A3C6" w14:textId="77777777" w:rsidR="007B7675" w:rsidRPr="007B7675" w:rsidRDefault="007B7675" w:rsidP="007B7675">
      <w:pPr>
        <w:ind w:firstLineChars="300" w:firstLine="660"/>
        <w:jc w:val="left"/>
        <w:rPr>
          <w:rFonts w:ascii="ＭＳ Ｐ明朝" w:eastAsia="ＭＳ Ｐ明朝" w:hAnsi="ＭＳ Ｐ明朝" w:cs="Times New Roman"/>
          <w:sz w:val="22"/>
        </w:rPr>
      </w:pPr>
    </w:p>
    <w:p w14:paraId="099FA805" w14:textId="77777777" w:rsidR="007B7675" w:rsidRPr="007B7675" w:rsidRDefault="007B7675" w:rsidP="007B7675">
      <w:pPr>
        <w:ind w:leftChars="-135" w:left="-23" w:right="142" w:hangingChars="118" w:hanging="260"/>
        <w:jc w:val="left"/>
        <w:rPr>
          <w:rFonts w:ascii="ＭＳ Ｐ明朝" w:eastAsia="ＭＳ Ｐ明朝" w:hAnsi="ＭＳ Ｐ明朝" w:cs="Times New Roman"/>
          <w:color w:val="000000"/>
          <w:sz w:val="22"/>
        </w:rPr>
      </w:pPr>
      <w:r w:rsidRPr="007B7675">
        <w:rPr>
          <w:rFonts w:ascii="ＭＳ Ｐ明朝" w:eastAsia="ＭＳ Ｐ明朝" w:hAnsi="ＭＳ Ｐ明朝" w:cs="Times New Roman" w:hint="eastAsia"/>
          <w:sz w:val="22"/>
        </w:rPr>
        <w:t>３　当社は、当社が受注者となったときは、</w:t>
      </w:r>
      <w:r w:rsidRPr="007B7675">
        <w:rPr>
          <w:rFonts w:ascii="ＭＳ Ｐ明朝" w:eastAsia="ＭＳ Ｐ明朝" w:hAnsi="ＭＳ Ｐ明朝" w:cs="Times New Roman" w:hint="eastAsia"/>
          <w:color w:val="000000"/>
          <w:sz w:val="22"/>
        </w:rPr>
        <w:t>社会保険等に未加入の建設業者（建設業法（昭和24年法律第100号）第２条第３項に定める建設業者をいい、加入義務がない者を除く。以下「未加入者」という。）を、下請負人（第二次以下の下請契約の当事者を含む。以下同じ。）としません。</w:t>
      </w:r>
    </w:p>
    <w:p w14:paraId="4CFD7286" w14:textId="77777777" w:rsidR="007B7675" w:rsidRPr="007B7675" w:rsidRDefault="007B7675" w:rsidP="007B7675">
      <w:pPr>
        <w:ind w:leftChars="-35" w:left="-73" w:right="142" w:firstLineChars="100" w:firstLine="220"/>
        <w:jc w:val="left"/>
        <w:rPr>
          <w:rFonts w:ascii="ＭＳ Ｐ明朝" w:eastAsia="ＭＳ Ｐ明朝" w:hAnsi="ＭＳ Ｐ明朝" w:cs="Times New Roman"/>
          <w:color w:val="000000"/>
          <w:sz w:val="22"/>
        </w:rPr>
      </w:pPr>
      <w:r w:rsidRPr="007B7675">
        <w:rPr>
          <w:rFonts w:ascii="ＭＳ Ｐ明朝" w:eastAsia="ＭＳ Ｐ明朝" w:hAnsi="ＭＳ Ｐ明朝" w:cs="Times New Roman" w:hint="eastAsia"/>
          <w:color w:val="000000"/>
          <w:sz w:val="22"/>
        </w:rPr>
        <w:t>また、当社は次の事項を遵守します。</w:t>
      </w:r>
    </w:p>
    <w:p w14:paraId="321F6D0D" w14:textId="77777777" w:rsidR="007B7675" w:rsidRPr="007B7675" w:rsidRDefault="007B7675" w:rsidP="007B7675">
      <w:pPr>
        <w:numPr>
          <w:ilvl w:val="0"/>
          <w:numId w:val="1"/>
        </w:numPr>
        <w:autoSpaceDE w:val="0"/>
        <w:autoSpaceDN w:val="0"/>
        <w:spacing w:line="243" w:lineRule="atLeast"/>
        <w:ind w:right="142"/>
        <w:jc w:val="left"/>
        <w:rPr>
          <w:rFonts w:ascii="ＭＳ Ｐ明朝" w:eastAsia="ＭＳ Ｐ明朝" w:hAnsi="ＭＳ Ｐ明朝" w:cs="Times New Roman"/>
          <w:color w:val="000000"/>
          <w:sz w:val="22"/>
        </w:rPr>
      </w:pPr>
      <w:r w:rsidRPr="007B7675">
        <w:rPr>
          <w:rFonts w:ascii="ＭＳ Ｐ明朝" w:eastAsia="ＭＳ Ｐ明朝" w:hAnsi="ＭＳ Ｐ明朝" w:cs="Times New Roman" w:hint="eastAsia"/>
          <w:color w:val="000000"/>
          <w:sz w:val="22"/>
        </w:rPr>
        <w:t>施工体制台帳を作成する際は、建設業許可業者である下請負人における社会保険等の加入状況を適切に確認する。</w:t>
      </w:r>
    </w:p>
    <w:p w14:paraId="7AA7548D" w14:textId="77777777" w:rsidR="007B7675" w:rsidRPr="007B7675" w:rsidRDefault="007B7675" w:rsidP="007B7675">
      <w:pPr>
        <w:numPr>
          <w:ilvl w:val="0"/>
          <w:numId w:val="1"/>
        </w:numPr>
        <w:autoSpaceDE w:val="0"/>
        <w:autoSpaceDN w:val="0"/>
        <w:spacing w:line="243" w:lineRule="atLeast"/>
        <w:ind w:right="142"/>
        <w:jc w:val="left"/>
        <w:rPr>
          <w:rFonts w:ascii="ＭＳ Ｐ明朝" w:eastAsia="ＭＳ Ｐ明朝" w:hAnsi="ＭＳ Ｐ明朝" w:cs="Times New Roman"/>
          <w:color w:val="000000"/>
          <w:sz w:val="22"/>
        </w:rPr>
      </w:pPr>
      <w:r w:rsidRPr="007B7675">
        <w:rPr>
          <w:rFonts w:ascii="ＭＳ Ｐ明朝" w:eastAsia="ＭＳ Ｐ明朝" w:hAnsi="ＭＳ Ｐ明朝" w:cs="Times New Roman" w:hint="eastAsia"/>
          <w:color w:val="000000"/>
          <w:sz w:val="22"/>
        </w:rPr>
        <w:t>下請契約（第二次以下の下請契約を含む。）の締結後遅滞なく、施工体制台帳及び建設業許可業者である下請負人が社会保険等に加入している事実を確認した書類（社会保険等の適用除外に関する誓約書を含む。）を法人に提出する。</w:t>
      </w:r>
    </w:p>
    <w:p w14:paraId="00639458" w14:textId="77777777" w:rsidR="007B7675" w:rsidRPr="007B7675" w:rsidRDefault="007B7675" w:rsidP="007B7675">
      <w:pPr>
        <w:numPr>
          <w:ilvl w:val="0"/>
          <w:numId w:val="1"/>
        </w:numPr>
        <w:autoSpaceDE w:val="0"/>
        <w:autoSpaceDN w:val="0"/>
        <w:spacing w:line="243" w:lineRule="atLeast"/>
        <w:ind w:right="142"/>
        <w:jc w:val="left"/>
        <w:rPr>
          <w:rFonts w:ascii="ＭＳ Ｐ明朝" w:eastAsia="ＭＳ Ｐ明朝" w:hAnsi="ＭＳ Ｐ明朝" w:cs="Times New Roman"/>
          <w:sz w:val="22"/>
        </w:rPr>
      </w:pPr>
      <w:r w:rsidRPr="007B7675">
        <w:rPr>
          <w:rFonts w:ascii="ＭＳ Ｐ明朝" w:eastAsia="ＭＳ Ｐ明朝" w:hAnsi="ＭＳ Ｐ明朝" w:cs="Times New Roman" w:hint="eastAsia"/>
          <w:color w:val="000000"/>
          <w:sz w:val="22"/>
        </w:rPr>
        <w:t>社会保険等に未加入である下請負人を把握した</w:t>
      </w:r>
      <w:r w:rsidRPr="007B7675">
        <w:rPr>
          <w:rFonts w:ascii="ＭＳ Ｐ明朝" w:eastAsia="ＭＳ Ｐ明朝" w:hAnsi="ＭＳ Ｐ明朝" w:cs="Times New Roman" w:hint="eastAsia"/>
          <w:sz w:val="22"/>
        </w:rPr>
        <w:t>ときは、その旨を法人に報告する。</w:t>
      </w:r>
    </w:p>
    <w:p w14:paraId="073EB5D6" w14:textId="77777777" w:rsidR="007B7675" w:rsidRPr="007B7675" w:rsidRDefault="007B7675" w:rsidP="007B7675">
      <w:pPr>
        <w:numPr>
          <w:ilvl w:val="0"/>
          <w:numId w:val="1"/>
        </w:numPr>
        <w:autoSpaceDE w:val="0"/>
        <w:autoSpaceDN w:val="0"/>
        <w:spacing w:line="243" w:lineRule="atLeast"/>
        <w:ind w:right="142"/>
        <w:jc w:val="left"/>
        <w:rPr>
          <w:rFonts w:ascii="ＭＳ Ｐ明朝" w:eastAsia="ＭＳ Ｐ明朝" w:hAnsi="ＭＳ Ｐ明朝" w:cs="Times New Roman"/>
          <w:color w:val="000000"/>
          <w:sz w:val="22"/>
        </w:rPr>
      </w:pPr>
      <w:r w:rsidRPr="007B7675">
        <w:rPr>
          <w:rFonts w:ascii="ＭＳ Ｐ明朝" w:eastAsia="ＭＳ Ｐ明朝" w:hAnsi="ＭＳ Ｐ明朝" w:cs="Times New Roman" w:hint="eastAsia"/>
          <w:color w:val="000000"/>
          <w:sz w:val="22"/>
        </w:rPr>
        <w:t>法人から当社に対し、未加入者である下請負人への加入指導を求められた場合は、適切に指導を行い、社会保険等に加入した事実を確認することのできる書類を法人に提出する。</w:t>
      </w:r>
    </w:p>
    <w:p w14:paraId="0BD27943" w14:textId="77777777" w:rsidR="007B7675" w:rsidRPr="007B7675" w:rsidRDefault="007B7675" w:rsidP="007B7675">
      <w:pPr>
        <w:numPr>
          <w:ilvl w:val="0"/>
          <w:numId w:val="1"/>
        </w:numPr>
        <w:autoSpaceDE w:val="0"/>
        <w:autoSpaceDN w:val="0"/>
        <w:spacing w:line="243" w:lineRule="atLeast"/>
        <w:ind w:right="142"/>
        <w:jc w:val="left"/>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下請負人が社会保険等に未加入である旨を法人が保険担当機関に通報することについて、当該下請負人に周知徹底する。</w:t>
      </w:r>
    </w:p>
    <w:p w14:paraId="2482A8C5" w14:textId="77777777" w:rsidR="007B7675" w:rsidRPr="007B7675" w:rsidRDefault="007B7675" w:rsidP="007B7675">
      <w:pPr>
        <w:spacing w:line="240" w:lineRule="exact"/>
        <w:ind w:left="220" w:right="142" w:hangingChars="100" w:hanging="220"/>
        <w:rPr>
          <w:rFonts w:ascii="ＭＳ Ｐ明朝" w:eastAsia="ＭＳ Ｐ明朝" w:hAnsi="ＭＳ Ｐ明朝" w:cs="Times New Roman"/>
          <w:sz w:val="22"/>
        </w:rPr>
      </w:pPr>
    </w:p>
    <w:p w14:paraId="439142F2" w14:textId="77777777" w:rsidR="007B7675" w:rsidRPr="007B7675" w:rsidRDefault="007B7675" w:rsidP="007B7675">
      <w:pPr>
        <w:spacing w:line="276" w:lineRule="auto"/>
        <w:ind w:left="-284" w:right="142" w:firstLineChars="100" w:firstLine="220"/>
        <w:jc w:val="left"/>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以上、誓約します。なお、本書</w:t>
      </w:r>
      <w:r w:rsidRPr="007B7675">
        <w:rPr>
          <w:rFonts w:ascii="ＭＳ Ｐ明朝" w:eastAsia="ＭＳ Ｐ明朝" w:hAnsi="ＭＳ Ｐ明朝" w:cs="Times New Roman" w:hint="eastAsia"/>
          <w:spacing w:val="2"/>
          <w:sz w:val="22"/>
        </w:rPr>
        <w:t>に記載した事項と事実が相違するときは、いかなる措置を受けても異議ありません。</w:t>
      </w:r>
    </w:p>
    <w:p w14:paraId="36C20566" w14:textId="77777777" w:rsidR="007B7675" w:rsidRPr="007B7675" w:rsidRDefault="007B7675" w:rsidP="007B7675">
      <w:pPr>
        <w:spacing w:line="276" w:lineRule="auto"/>
        <w:ind w:left="-284" w:right="142" w:firstLineChars="100" w:firstLine="220"/>
        <w:jc w:val="left"/>
        <w:rPr>
          <w:rFonts w:ascii="ＭＳ Ｐ明朝" w:eastAsia="ＭＳ Ｐ明朝" w:hAnsi="ＭＳ Ｐ明朝" w:cs="Times New Roman"/>
          <w:sz w:val="22"/>
        </w:rPr>
      </w:pPr>
    </w:p>
    <w:p w14:paraId="4C55D878" w14:textId="77777777" w:rsidR="007B7675" w:rsidRPr="007B7675" w:rsidRDefault="007B7675" w:rsidP="007B7675">
      <w:pPr>
        <w:spacing w:line="276" w:lineRule="auto"/>
        <w:rPr>
          <w:rFonts w:ascii="ＭＳ Ｐ明朝" w:eastAsia="ＭＳ Ｐ明朝" w:hAnsi="ＭＳ Ｐ明朝" w:cs="Times New Roman"/>
          <w:sz w:val="22"/>
        </w:rPr>
      </w:pPr>
      <w:r w:rsidRPr="007B7675">
        <w:rPr>
          <w:rFonts w:ascii="ＭＳ Ｐ明朝" w:eastAsia="ＭＳ Ｐ明朝" w:hAnsi="ＭＳ Ｐ明朝" w:cs="Times New Roman" w:hint="eastAsia"/>
          <w:sz w:val="22"/>
        </w:rPr>
        <w:t>公立大学法人大阪　理事長　様</w:t>
      </w:r>
    </w:p>
    <w:p w14:paraId="145E5933" w14:textId="690959F8" w:rsidR="007B7675" w:rsidRPr="007B7675" w:rsidRDefault="000153B9" w:rsidP="007B7675">
      <w:pPr>
        <w:spacing w:line="276" w:lineRule="auto"/>
        <w:jc w:val="right"/>
        <w:rPr>
          <w:rFonts w:ascii="ＭＳ Ｐ明朝" w:eastAsia="ＭＳ Ｐ明朝" w:hAnsi="ＭＳ Ｐ明朝" w:cs="Times New Roman"/>
          <w:sz w:val="22"/>
        </w:rPr>
      </w:pPr>
      <w:r w:rsidRPr="009143E5">
        <w:rPr>
          <w:rFonts w:ascii="ＭＳ Ｐ明朝" w:eastAsia="ＭＳ Ｐ明朝" w:hAnsi="ＭＳ Ｐ明朝" w:cs="Times New Roman" w:hint="eastAsia"/>
          <w:color w:val="000000" w:themeColor="text1"/>
          <w:sz w:val="22"/>
        </w:rPr>
        <w:t>令和</w:t>
      </w:r>
      <w:r>
        <w:rPr>
          <w:rFonts w:ascii="ＭＳ Ｐ明朝" w:eastAsia="ＭＳ Ｐ明朝" w:hAnsi="ＭＳ Ｐ明朝" w:cs="Times New Roman" w:hint="eastAsia"/>
          <w:sz w:val="22"/>
        </w:rPr>
        <w:t xml:space="preserve">　　</w:t>
      </w:r>
      <w:r w:rsidR="007B7675" w:rsidRPr="007B7675">
        <w:rPr>
          <w:rFonts w:ascii="ＭＳ Ｐ明朝" w:eastAsia="ＭＳ Ｐ明朝" w:hAnsi="ＭＳ Ｐ明朝" w:cs="Times New Roman" w:hint="eastAsia"/>
          <w:sz w:val="22"/>
        </w:rPr>
        <w:t>年　　月　　日</w:t>
      </w:r>
    </w:p>
    <w:p w14:paraId="0290B8B2" w14:textId="77777777" w:rsidR="007B7675" w:rsidRPr="007B7675" w:rsidRDefault="007B7675" w:rsidP="007B7675">
      <w:pPr>
        <w:tabs>
          <w:tab w:val="left" w:pos="9520"/>
        </w:tabs>
        <w:kinsoku w:val="0"/>
        <w:overflowPunct w:val="0"/>
        <w:autoSpaceDE w:val="0"/>
        <w:autoSpaceDN w:val="0"/>
        <w:ind w:leftChars="1687" w:left="3543" w:right="97"/>
        <w:rPr>
          <w:rFonts w:ascii="ＭＳ Ｐ明朝" w:eastAsia="ＭＳ Ｐ明朝" w:hAnsi="ＭＳ Ｐ明朝" w:cs="Times New Roman"/>
          <w:kern w:val="0"/>
          <w:sz w:val="24"/>
          <w:szCs w:val="24"/>
        </w:rPr>
      </w:pPr>
    </w:p>
    <w:p w14:paraId="050A3CDD" w14:textId="77777777" w:rsidR="007B7675" w:rsidRPr="00A857A6" w:rsidRDefault="007B7675" w:rsidP="007B7675">
      <w:pPr>
        <w:tabs>
          <w:tab w:val="left" w:pos="9520"/>
        </w:tabs>
        <w:kinsoku w:val="0"/>
        <w:overflowPunct w:val="0"/>
        <w:autoSpaceDE w:val="0"/>
        <w:autoSpaceDN w:val="0"/>
        <w:ind w:leftChars="1687" w:left="3543" w:right="97"/>
        <w:rPr>
          <w:rFonts w:ascii="ＭＳ Ｐ明朝" w:eastAsia="ＭＳ Ｐ明朝" w:hAnsi="ＭＳ Ｐ明朝" w:cs="Times New Roman"/>
          <w:kern w:val="0"/>
          <w:sz w:val="22"/>
        </w:rPr>
      </w:pPr>
      <w:r w:rsidRPr="000153B9">
        <w:rPr>
          <w:rFonts w:ascii="ＭＳ Ｐ明朝" w:eastAsia="ＭＳ Ｐ明朝" w:hAnsi="ＭＳ Ｐ明朝" w:cs="Times New Roman" w:hint="eastAsia"/>
          <w:spacing w:val="55"/>
          <w:kern w:val="0"/>
          <w:sz w:val="22"/>
          <w:fitText w:val="1320" w:id="-1532202494"/>
        </w:rPr>
        <w:t xml:space="preserve">所 在 </w:t>
      </w:r>
      <w:r w:rsidRPr="000153B9">
        <w:rPr>
          <w:rFonts w:ascii="ＭＳ Ｐ明朝" w:eastAsia="ＭＳ Ｐ明朝" w:hAnsi="ＭＳ Ｐ明朝" w:cs="Times New Roman" w:hint="eastAsia"/>
          <w:kern w:val="0"/>
          <w:sz w:val="22"/>
          <w:fitText w:val="1320" w:id="-1532202494"/>
        </w:rPr>
        <w:t>地</w:t>
      </w:r>
    </w:p>
    <w:p w14:paraId="74CDA69A" w14:textId="77777777" w:rsidR="007B7675" w:rsidRPr="00A857A6" w:rsidRDefault="00A726EF" w:rsidP="007B7675">
      <w:pPr>
        <w:tabs>
          <w:tab w:val="left" w:pos="9520"/>
        </w:tabs>
        <w:kinsoku w:val="0"/>
        <w:overflowPunct w:val="0"/>
        <w:autoSpaceDE w:val="0"/>
        <w:autoSpaceDN w:val="0"/>
        <w:ind w:leftChars="1687" w:left="3543" w:right="97"/>
        <w:rPr>
          <w:rFonts w:ascii="ＭＳ Ｐ明朝" w:eastAsia="ＭＳ Ｐ明朝" w:hAnsi="ＭＳ Ｐ明朝" w:cs="Times New Roman"/>
          <w:spacing w:val="2"/>
          <w:w w:val="200"/>
          <w:sz w:val="22"/>
        </w:rPr>
      </w:pPr>
      <w:r w:rsidRPr="00A857A6">
        <w:rPr>
          <w:rFonts w:ascii="ＭＳ Ｐ明朝" w:eastAsia="ＭＳ Ｐ明朝" w:hAnsi="ＭＳ Ｐ明朝" w:cs="Times New Roman" w:hint="eastAsia"/>
          <w:kern w:val="0"/>
          <w:sz w:val="22"/>
          <w:fitText w:val="1320" w:id="-1532202495"/>
        </w:rPr>
        <w:t>商号又は名称</w:t>
      </w:r>
    </w:p>
    <w:p w14:paraId="107D5B40" w14:textId="77777777" w:rsidR="007B7675" w:rsidRPr="00A726EF" w:rsidRDefault="00A726EF" w:rsidP="007B7675">
      <w:pPr>
        <w:tabs>
          <w:tab w:val="left" w:pos="9720"/>
        </w:tabs>
        <w:kinsoku w:val="0"/>
        <w:overflowPunct w:val="0"/>
        <w:autoSpaceDE w:val="0"/>
        <w:autoSpaceDN w:val="0"/>
        <w:ind w:leftChars="1687" w:left="3543"/>
        <w:rPr>
          <w:rFonts w:ascii="ＭＳ Ｐ明朝" w:eastAsia="ＭＳ Ｐ明朝" w:hAnsi="ＭＳ Ｐ明朝" w:cs="Times New Roman"/>
          <w:kern w:val="0"/>
          <w:sz w:val="22"/>
        </w:rPr>
      </w:pPr>
      <w:r w:rsidRPr="00D55209">
        <w:rPr>
          <w:rFonts w:ascii="ＭＳ Ｐ明朝" w:eastAsia="ＭＳ Ｐ明朝" w:hAnsi="ＭＳ Ｐ明朝" w:cs="Times New Roman" w:hint="eastAsia"/>
          <w:kern w:val="0"/>
          <w:sz w:val="22"/>
          <w:fitText w:val="1320" w:id="-1532202496"/>
        </w:rPr>
        <w:t>代表者職氏名</w:t>
      </w:r>
      <w:r w:rsidR="007B7675" w:rsidRPr="00A726EF">
        <w:rPr>
          <w:rFonts w:ascii="ＭＳ Ｐ明朝" w:eastAsia="ＭＳ Ｐ明朝" w:hAnsi="ＭＳ Ｐ明朝" w:cs="Times New Roman" w:hint="eastAsia"/>
          <w:kern w:val="0"/>
          <w:sz w:val="22"/>
        </w:rPr>
        <w:t xml:space="preserve">　　　　　　　　　　　　　　　　　</w:t>
      </w:r>
    </w:p>
    <w:p w14:paraId="34224D70" w14:textId="77777777" w:rsidR="007B7675" w:rsidRPr="007B7675" w:rsidRDefault="007B7675" w:rsidP="007B7675">
      <w:pPr>
        <w:tabs>
          <w:tab w:val="left" w:pos="9720"/>
        </w:tabs>
        <w:kinsoku w:val="0"/>
        <w:overflowPunct w:val="0"/>
        <w:autoSpaceDE w:val="0"/>
        <w:autoSpaceDN w:val="0"/>
        <w:ind w:right="97"/>
        <w:jc w:val="right"/>
        <w:rPr>
          <w:rFonts w:ascii="ＭＳ Ｐ明朝" w:eastAsia="ＭＳ Ｐ明朝" w:hAnsi="ＭＳ Ｐ明朝" w:cs="Times New Roman"/>
          <w:kern w:val="0"/>
          <w:sz w:val="16"/>
          <w:szCs w:val="16"/>
        </w:rPr>
      </w:pPr>
      <w:r w:rsidRPr="007B7675">
        <w:rPr>
          <w:rFonts w:ascii="ＭＳ Ｐ明朝" w:eastAsia="ＭＳ Ｐ明朝" w:hAnsi="ＭＳ Ｐ明朝" w:cs="Times New Roman" w:hint="eastAsia"/>
          <w:noProof/>
          <w:sz w:val="24"/>
          <w:szCs w:val="24"/>
        </w:rPr>
        <mc:AlternateContent>
          <mc:Choice Requires="wps">
            <w:drawing>
              <wp:anchor distT="0" distB="0" distL="114300" distR="114300" simplePos="0" relativeHeight="251659264" behindDoc="0" locked="0" layoutInCell="1" allowOverlap="1" wp14:anchorId="0FB57BD9" wp14:editId="405CEAFB">
                <wp:simplePos x="0" y="0"/>
                <wp:positionH relativeFrom="column">
                  <wp:posOffset>-226060</wp:posOffset>
                </wp:positionH>
                <wp:positionV relativeFrom="paragraph">
                  <wp:posOffset>288290</wp:posOffset>
                </wp:positionV>
                <wp:extent cx="6264275" cy="1043940"/>
                <wp:effectExtent l="7620" t="13970" r="5080" b="8890"/>
                <wp:wrapNone/>
                <wp:docPr id="2" name="フローチャート: 処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4275" cy="1043940"/>
                        </a:xfrm>
                        <a:prstGeom prst="flowChartProcess">
                          <a:avLst/>
                        </a:prstGeom>
                        <a:solidFill>
                          <a:srgbClr val="FFFFFF"/>
                        </a:solidFill>
                        <a:ln w="9525"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A9F2796" w14:textId="77777777" w:rsidR="007B7675" w:rsidRPr="00BB7B26" w:rsidRDefault="007B7675" w:rsidP="007B7675">
                            <w:pPr>
                              <w:spacing w:line="260" w:lineRule="exact"/>
                              <w:ind w:left="180" w:hangingChars="100" w:hanging="180"/>
                              <w:jc w:val="left"/>
                              <w:rPr>
                                <w:rFonts w:ascii="HG丸ｺﾞｼｯｸM-PRO" w:eastAsia="HG丸ｺﾞｼｯｸM-PRO" w:hAnsi="HG丸ｺﾞｼｯｸM-PRO"/>
                                <w:color w:val="000000"/>
                                <w:sz w:val="18"/>
                                <w:szCs w:val="18"/>
                              </w:rPr>
                            </w:pPr>
                            <w:r w:rsidRPr="00BB7B26">
                              <w:rPr>
                                <w:rFonts w:ascii="HG丸ｺﾞｼｯｸM-PRO" w:eastAsia="HG丸ｺﾞｼｯｸM-PRO" w:hAnsi="HG丸ｺﾞｼｯｸM-PRO" w:hint="eastAsia"/>
                                <w:color w:val="000000"/>
                                <w:sz w:val="18"/>
                                <w:szCs w:val="18"/>
                              </w:rPr>
                              <w:t>※本書において、雇用保険とは雇用保険法（昭和49年法律第116号）に基づく雇用保険を、健康保険とは健康保険法（大正11年法律第70号）に基づく健康保険を、厚生年金保険とは厚生年金保険法（昭和29年法律第115号）に基づく厚生年金保険をいい、これらを総称して「社会保険等」といいます。</w:t>
                            </w:r>
                          </w:p>
                          <w:p w14:paraId="46BE9C1B" w14:textId="77777777" w:rsidR="007B7675" w:rsidRPr="005A1F35" w:rsidRDefault="007B7675" w:rsidP="007B7675">
                            <w:pPr>
                              <w:spacing w:line="260" w:lineRule="exact"/>
                              <w:ind w:left="180" w:hangingChars="100" w:hanging="180"/>
                              <w:jc w:val="left"/>
                              <w:rPr>
                                <w:rFonts w:ascii="HG丸ｺﾞｼｯｸM-PRO" w:eastAsia="HG丸ｺﾞｼｯｸM-PRO" w:hAnsi="HG丸ｺﾞｼｯｸM-PRO"/>
                                <w:color w:val="000000"/>
                                <w:sz w:val="18"/>
                                <w:szCs w:val="18"/>
                              </w:rPr>
                            </w:pPr>
                            <w:r w:rsidRPr="00BB7B26">
                              <w:rPr>
                                <w:rFonts w:ascii="HG丸ｺﾞｼｯｸM-PRO" w:eastAsia="HG丸ｺﾞｼｯｸM-PRO" w:hAnsi="HG丸ｺﾞｼｯｸM-PRO" w:hint="eastAsia"/>
                                <w:color w:val="000000"/>
                                <w:sz w:val="18"/>
                                <w:szCs w:val="18"/>
                              </w:rPr>
                              <w:t xml:space="preserve">　</w:t>
                            </w:r>
                            <w:r w:rsidRPr="005A1F35">
                              <w:rPr>
                                <w:rFonts w:ascii="HG丸ｺﾞｼｯｸM-PRO" w:eastAsia="HG丸ｺﾞｼｯｸM-PRO" w:hAnsi="HG丸ｺﾞｼｯｸM-PRO" w:hint="eastAsia"/>
                                <w:color w:val="000000"/>
                                <w:sz w:val="18"/>
                                <w:szCs w:val="18"/>
                              </w:rPr>
                              <w:t>また、建設業法（昭和24年法律第100号）第２条第３項に定める建設業者を「建設業許可業者」といいます。</w:t>
                            </w:r>
                          </w:p>
                          <w:p w14:paraId="19777FF8" w14:textId="77777777" w:rsidR="007B7675" w:rsidRPr="00BB7B26" w:rsidRDefault="007B7675" w:rsidP="007B7675">
                            <w:pPr>
                              <w:spacing w:line="260" w:lineRule="exact"/>
                              <w:ind w:left="180" w:hangingChars="100" w:hanging="180"/>
                              <w:jc w:val="left"/>
                              <w:rPr>
                                <w:rFonts w:ascii="HG丸ｺﾞｼｯｸM-PRO" w:eastAsia="HG丸ｺﾞｼｯｸM-PRO" w:hAnsi="HG丸ｺﾞｼｯｸM-PRO"/>
                                <w:color w:val="000000"/>
                                <w:sz w:val="18"/>
                                <w:szCs w:val="18"/>
                              </w:rPr>
                            </w:pPr>
                            <w:r w:rsidRPr="00BB7B26">
                              <w:rPr>
                                <w:rFonts w:ascii="HG丸ｺﾞｼｯｸM-PRO" w:eastAsia="HG丸ｺﾞｼｯｸM-PRO" w:hAnsi="HG丸ｺﾞｼｯｸM-PRO" w:hint="eastAsia"/>
                                <w:color w:val="000000"/>
                                <w:sz w:val="18"/>
                                <w:szCs w:val="18"/>
                              </w:rPr>
                              <w:t>※自らが「法令で適用除外」に該当するかどうかを確認しようとするときは、雇用保険については</w:t>
                            </w:r>
                            <w:hyperlink r:id="rId8" w:history="1">
                              <w:r w:rsidRPr="00BB7B26">
                                <w:rPr>
                                  <w:rStyle w:val="a8"/>
                                  <w:rFonts w:ascii="HG丸ｺﾞｼｯｸM-PRO" w:eastAsia="HG丸ｺﾞｼｯｸM-PRO" w:hAnsi="HG丸ｺﾞｼｯｸM-PRO" w:hint="eastAsia"/>
                                  <w:sz w:val="18"/>
                                  <w:szCs w:val="18"/>
                                </w:rPr>
                                <w:t>厚生労働省（公共職業安定所）</w:t>
                              </w:r>
                            </w:hyperlink>
                            <w:r w:rsidRPr="00BB7B26">
                              <w:rPr>
                                <w:rFonts w:ascii="HG丸ｺﾞｼｯｸM-PRO" w:eastAsia="HG丸ｺﾞｼｯｸM-PRO" w:hAnsi="HG丸ｺﾞｼｯｸM-PRO" w:hint="eastAsia"/>
                                <w:color w:val="000000"/>
                                <w:sz w:val="18"/>
                                <w:szCs w:val="18"/>
                              </w:rPr>
                              <w:t>に、健康保険及び厚生年金保険については</w:t>
                            </w:r>
                            <w:hyperlink r:id="rId9" w:history="1">
                              <w:r w:rsidRPr="00BB7B26">
                                <w:rPr>
                                  <w:rStyle w:val="a8"/>
                                  <w:rFonts w:ascii="HG丸ｺﾞｼｯｸM-PRO" w:eastAsia="HG丸ｺﾞｼｯｸM-PRO" w:hAnsi="HG丸ｺﾞｼｯｸM-PRO" w:hint="eastAsia"/>
                                  <w:sz w:val="18"/>
                                  <w:szCs w:val="18"/>
                                </w:rPr>
                                <w:t>日本年金機構（年金事務所）</w:t>
                              </w:r>
                            </w:hyperlink>
                            <w:r w:rsidRPr="00BB7B26">
                              <w:rPr>
                                <w:rFonts w:ascii="HG丸ｺﾞｼｯｸM-PRO" w:eastAsia="HG丸ｺﾞｼｯｸM-PRO" w:hAnsi="HG丸ｺﾞｼｯｸM-PRO" w:hint="eastAsia"/>
                                <w:color w:val="000000"/>
                                <w:sz w:val="18"/>
                                <w:szCs w:val="18"/>
                              </w:rPr>
                              <w:t>にお問い合わせください。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B57BD9" id="_x0000_t109" coordsize="21600,21600" o:spt="109" path="m,l,21600r21600,l21600,xe">
                <v:stroke joinstyle="miter"/>
                <v:path gradientshapeok="t" o:connecttype="rect"/>
              </v:shapetype>
              <v:shape id="フローチャート: 処理 2" o:spid="_x0000_s1026" type="#_x0000_t109" style="position:absolute;left:0;text-align:left;margin-left:-17.8pt;margin-top:22.7pt;width:493.25pt;height:8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">
                <v:stroke dashstyle="dash"/>
                <v:textbox inset="5.85pt,.7pt,5.85pt,.7pt">
                  <w:txbxContent>
                    <w:p w14:paraId="7A9F2796" w14:textId="77777777" w:rsidR="007B7675" w:rsidRPr="00BB7B26" w:rsidRDefault="007B7675" w:rsidP="007B7675">
                      <w:pPr>
                        <w:spacing w:line="260" w:lineRule="exact"/>
                        <w:ind w:left="180" w:hangingChars="100" w:hanging="180"/>
                        <w:jc w:val="left"/>
                        <w:rPr>
                          <w:rFonts w:ascii="HG丸ｺﾞｼｯｸM-PRO" w:eastAsia="HG丸ｺﾞｼｯｸM-PRO" w:hAnsi="HG丸ｺﾞｼｯｸM-PRO"/>
                          <w:color w:val="000000"/>
                          <w:sz w:val="18"/>
                          <w:szCs w:val="18"/>
                        </w:rPr>
                      </w:pPr>
                      <w:r w:rsidRPr="00BB7B26">
                        <w:rPr>
                          <w:rFonts w:ascii="HG丸ｺﾞｼｯｸM-PRO" w:eastAsia="HG丸ｺﾞｼｯｸM-PRO" w:hAnsi="HG丸ｺﾞｼｯｸM-PRO" w:hint="eastAsia"/>
                          <w:color w:val="000000"/>
                          <w:sz w:val="18"/>
                          <w:szCs w:val="18"/>
                        </w:rPr>
                        <w:t>※本書において、雇用保険とは雇用保険法（昭和49年法律第116号）に基づく雇用保険を、健康保険とは健康保険法（大正11年法律第70号）に基づく健康保険を、厚生年金保険とは厚生年金保険法（昭和29年法律第115号）に基づく厚生年金保険をいい、これらを総称して「社会保険等」といいます。</w:t>
                      </w:r>
                    </w:p>
                    <w:p w14:paraId="46BE9C1B" w14:textId="77777777" w:rsidR="007B7675" w:rsidRPr="005A1F35" w:rsidRDefault="007B7675" w:rsidP="007B7675">
                      <w:pPr>
                        <w:spacing w:line="260" w:lineRule="exact"/>
                        <w:ind w:left="180" w:hangingChars="100" w:hanging="180"/>
                        <w:jc w:val="left"/>
                        <w:rPr>
                          <w:rFonts w:ascii="HG丸ｺﾞｼｯｸM-PRO" w:eastAsia="HG丸ｺﾞｼｯｸM-PRO" w:hAnsi="HG丸ｺﾞｼｯｸM-PRO"/>
                          <w:color w:val="000000"/>
                          <w:sz w:val="18"/>
                          <w:szCs w:val="18"/>
                        </w:rPr>
                      </w:pPr>
                      <w:r w:rsidRPr="00BB7B26">
                        <w:rPr>
                          <w:rFonts w:ascii="HG丸ｺﾞｼｯｸM-PRO" w:eastAsia="HG丸ｺﾞｼｯｸM-PRO" w:hAnsi="HG丸ｺﾞｼｯｸM-PRO" w:hint="eastAsia"/>
                          <w:color w:val="000000"/>
                          <w:sz w:val="18"/>
                          <w:szCs w:val="18"/>
                        </w:rPr>
                        <w:t xml:space="preserve">　</w:t>
                      </w:r>
                      <w:r w:rsidRPr="005A1F35">
                        <w:rPr>
                          <w:rFonts w:ascii="HG丸ｺﾞｼｯｸM-PRO" w:eastAsia="HG丸ｺﾞｼｯｸM-PRO" w:hAnsi="HG丸ｺﾞｼｯｸM-PRO" w:hint="eastAsia"/>
                          <w:color w:val="000000"/>
                          <w:sz w:val="18"/>
                          <w:szCs w:val="18"/>
                        </w:rPr>
                        <w:t>また、建設業法（昭和24年法律第100号）第２条第３項に定める建設業者を「建設業許可業者」といいます。</w:t>
                      </w:r>
                    </w:p>
                    <w:p w14:paraId="19777FF8" w14:textId="77777777" w:rsidR="007B7675" w:rsidRPr="00BB7B26" w:rsidRDefault="007B7675" w:rsidP="007B7675">
                      <w:pPr>
                        <w:spacing w:line="260" w:lineRule="exact"/>
                        <w:ind w:left="180" w:hangingChars="100" w:hanging="180"/>
                        <w:jc w:val="left"/>
                        <w:rPr>
                          <w:rFonts w:ascii="HG丸ｺﾞｼｯｸM-PRO" w:eastAsia="HG丸ｺﾞｼｯｸM-PRO" w:hAnsi="HG丸ｺﾞｼｯｸM-PRO"/>
                          <w:color w:val="000000"/>
                          <w:sz w:val="18"/>
                          <w:szCs w:val="18"/>
                        </w:rPr>
                      </w:pPr>
                      <w:r w:rsidRPr="00BB7B26">
                        <w:rPr>
                          <w:rFonts w:ascii="HG丸ｺﾞｼｯｸM-PRO" w:eastAsia="HG丸ｺﾞｼｯｸM-PRO" w:hAnsi="HG丸ｺﾞｼｯｸM-PRO" w:hint="eastAsia"/>
                          <w:color w:val="000000"/>
                          <w:sz w:val="18"/>
                          <w:szCs w:val="18"/>
                        </w:rPr>
                        <w:t>※自らが「法令で適用除外」に該当するかどうかを確認しようとするときは、雇用保険については</w:t>
                      </w:r>
                      <w:hyperlink r:id="rId10" w:history="1">
                        <w:r w:rsidRPr="00BB7B26">
                          <w:rPr>
                            <w:rStyle w:val="a8"/>
                            <w:rFonts w:ascii="HG丸ｺﾞｼｯｸM-PRO" w:eastAsia="HG丸ｺﾞｼｯｸM-PRO" w:hAnsi="HG丸ｺﾞｼｯｸM-PRO" w:hint="eastAsia"/>
                            <w:sz w:val="18"/>
                            <w:szCs w:val="18"/>
                          </w:rPr>
                          <w:t>厚生労働省（公共職業安定所）</w:t>
                        </w:r>
                      </w:hyperlink>
                      <w:r w:rsidRPr="00BB7B26">
                        <w:rPr>
                          <w:rFonts w:ascii="HG丸ｺﾞｼｯｸM-PRO" w:eastAsia="HG丸ｺﾞｼｯｸM-PRO" w:hAnsi="HG丸ｺﾞｼｯｸM-PRO" w:hint="eastAsia"/>
                          <w:color w:val="000000"/>
                          <w:sz w:val="18"/>
                          <w:szCs w:val="18"/>
                        </w:rPr>
                        <w:t>に、健康保険及び厚生年金保険については</w:t>
                      </w:r>
                      <w:hyperlink r:id="rId11" w:history="1">
                        <w:r w:rsidRPr="00BB7B26">
                          <w:rPr>
                            <w:rStyle w:val="a8"/>
                            <w:rFonts w:ascii="HG丸ｺﾞｼｯｸM-PRO" w:eastAsia="HG丸ｺﾞｼｯｸM-PRO" w:hAnsi="HG丸ｺﾞｼｯｸM-PRO" w:hint="eastAsia"/>
                            <w:sz w:val="18"/>
                            <w:szCs w:val="18"/>
                          </w:rPr>
                          <w:t>日本年金機構（年金事務所）</w:t>
                        </w:r>
                      </w:hyperlink>
                      <w:r w:rsidRPr="00BB7B26">
                        <w:rPr>
                          <w:rFonts w:ascii="HG丸ｺﾞｼｯｸM-PRO" w:eastAsia="HG丸ｺﾞｼｯｸM-PRO" w:hAnsi="HG丸ｺﾞｼｯｸM-PRO" w:hint="eastAsia"/>
                          <w:color w:val="000000"/>
                          <w:sz w:val="18"/>
                          <w:szCs w:val="18"/>
                        </w:rPr>
                        <w:t>にお問い合わせください。</w:t>
                      </w:r>
                    </w:p>
                  </w:txbxContent>
                </v:textbox>
              </v:shape>
            </w:pict>
          </mc:Fallback>
        </mc:AlternateContent>
      </w:r>
    </w:p>
    <w:p w14:paraId="23019B74" w14:textId="77777777" w:rsidR="007B7675" w:rsidRPr="007B7675" w:rsidRDefault="007B7675" w:rsidP="007B7675"/>
    <w:sectPr w:rsidR="007B7675" w:rsidRPr="007B7675" w:rsidSect="00D22151">
      <w:headerReference w:type="even" r:id="rId12"/>
      <w:headerReference w:type="default" r:id="rId13"/>
      <w:footerReference w:type="even" r:id="rId14"/>
      <w:pgSz w:w="11906" w:h="16838" w:code="9"/>
      <w:pgMar w:top="567" w:right="1276" w:bottom="567" w:left="1418" w:header="283" w:footer="680" w:gutter="0"/>
      <w:cols w:space="425"/>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99688" w14:textId="77777777" w:rsidR="00766609" w:rsidRDefault="00C0634C">
      <w:r>
        <w:separator/>
      </w:r>
    </w:p>
  </w:endnote>
  <w:endnote w:type="continuationSeparator" w:id="0">
    <w:p w14:paraId="70E1E133" w14:textId="77777777" w:rsidR="00766609" w:rsidRDefault="00C06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B82DD" w14:textId="77777777" w:rsidR="00FC0207" w:rsidRPr="00F11A1F" w:rsidRDefault="007B7675" w:rsidP="00C62536">
    <w:pPr>
      <w:pStyle w:val="a5"/>
      <w:framePr w:wrap="around" w:vAnchor="text" w:hAnchor="margin" w:xAlign="center" w:y="1"/>
      <w:rPr>
        <w:rStyle w:val="a7"/>
        <w:rFonts w:ascii="ＭＳ Ｐゴシック" w:eastAsia="ＭＳ Ｐゴシック"/>
        <w:szCs w:val="21"/>
      </w:rPr>
    </w:pPr>
    <w:r w:rsidRPr="00F11A1F">
      <w:rPr>
        <w:rStyle w:val="a7"/>
        <w:rFonts w:ascii="ＭＳ Ｐゴシック" w:eastAsia="ＭＳ Ｐゴシック"/>
        <w:szCs w:val="21"/>
      </w:rPr>
      <w:fldChar w:fldCharType="begin"/>
    </w:r>
    <w:r w:rsidRPr="00F11A1F">
      <w:rPr>
        <w:rStyle w:val="a7"/>
        <w:rFonts w:ascii="ＭＳ Ｐゴシック" w:eastAsia="ＭＳ Ｐゴシック"/>
        <w:szCs w:val="21"/>
      </w:rPr>
      <w:instrText xml:space="preserve">PAGE  </w:instrText>
    </w:r>
    <w:r w:rsidRPr="00F11A1F">
      <w:rPr>
        <w:rStyle w:val="a7"/>
        <w:rFonts w:ascii="ＭＳ Ｐゴシック" w:eastAsia="ＭＳ Ｐゴシック"/>
        <w:szCs w:val="21"/>
      </w:rPr>
      <w:fldChar w:fldCharType="separate"/>
    </w:r>
    <w:r>
      <w:rPr>
        <w:rStyle w:val="a7"/>
        <w:rFonts w:ascii="ＭＳ Ｐゴシック" w:eastAsia="ＭＳ Ｐゴシック"/>
        <w:noProof/>
        <w:szCs w:val="21"/>
      </w:rPr>
      <w:t>2</w:t>
    </w:r>
    <w:r w:rsidRPr="00F11A1F">
      <w:rPr>
        <w:rStyle w:val="a7"/>
        <w:rFonts w:ascii="ＭＳ Ｐゴシック" w:eastAsia="ＭＳ Ｐゴシック"/>
        <w:szCs w:val="21"/>
      </w:rPr>
      <w:fldChar w:fldCharType="end"/>
    </w:r>
  </w:p>
  <w:p w14:paraId="471820E4" w14:textId="77777777" w:rsidR="00FC0207" w:rsidRDefault="00FC020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6C18C" w14:textId="77777777" w:rsidR="00766609" w:rsidRDefault="00C0634C">
      <w:r>
        <w:separator/>
      </w:r>
    </w:p>
  </w:footnote>
  <w:footnote w:type="continuationSeparator" w:id="0">
    <w:p w14:paraId="4B672846" w14:textId="77777777" w:rsidR="00766609" w:rsidRDefault="00C06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A309D" w14:textId="77777777" w:rsidR="00FC0207" w:rsidRDefault="00FC0207">
    <w:pPr>
      <w:pStyle w:val="a3"/>
    </w:pPr>
  </w:p>
  <w:p w14:paraId="78F7DF2F" w14:textId="77777777" w:rsidR="00FC0207" w:rsidRDefault="00FC0207">
    <w:pPr>
      <w:pStyle w:val="a3"/>
    </w:pPr>
  </w:p>
  <w:p w14:paraId="5839FA58" w14:textId="77777777" w:rsidR="00FC0207" w:rsidRPr="0074474D" w:rsidRDefault="007B7675" w:rsidP="0074474D">
    <w:pPr>
      <w:pStyle w:val="a3"/>
      <w:jc w:val="right"/>
      <w:rPr>
        <w:rFonts w:ascii="ＭＳ Ｐゴシック" w:eastAsia="ＭＳ Ｐゴシック" w:hAnsi="ＭＳ Ｐゴシック"/>
        <w:sz w:val="20"/>
      </w:rPr>
    </w:pPr>
    <w:r>
      <w:rPr>
        <w:rFonts w:ascii="ＭＳ Ｐゴシック" w:eastAsia="ＭＳ Ｐゴシック" w:hAnsi="ＭＳ Ｐゴシック" w:hint="eastAsia"/>
        <w:sz w:val="20"/>
      </w:rPr>
      <w:t>付属資料（構成員用）</w:t>
    </w:r>
  </w:p>
  <w:p w14:paraId="4345EDF1" w14:textId="77777777" w:rsidR="00FC0207" w:rsidRDefault="00FC020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70EF2" w14:textId="77777777" w:rsidR="00FC0207" w:rsidRPr="00985A17" w:rsidRDefault="007B7675" w:rsidP="00C170DD">
    <w:pPr>
      <w:pStyle w:val="a3"/>
      <w:tabs>
        <w:tab w:val="clear" w:pos="4252"/>
        <w:tab w:val="clear" w:pos="8504"/>
        <w:tab w:val="center" w:pos="4606"/>
        <w:tab w:val="right" w:pos="9212"/>
      </w:tabs>
      <w:rPr>
        <w:rFonts w:ascii="ＭＳ Ｐ明朝" w:eastAsia="ＭＳ Ｐ明朝" w:hAnsi="ＭＳ Ｐ明朝"/>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D10770"/>
    <w:multiLevelType w:val="hybridMultilevel"/>
    <w:tmpl w:val="6484ACAA"/>
    <w:lvl w:ilvl="0" w:tplc="95CC538A">
      <w:start w:val="1"/>
      <w:numFmt w:val="decimalFullWidth"/>
      <w:lvlText w:val="（%1）"/>
      <w:lvlJc w:val="left"/>
      <w:pPr>
        <w:ind w:left="671" w:hanging="720"/>
      </w:pPr>
      <w:rPr>
        <w:rFonts w:hint="default"/>
        <w:lang w:val="en-US"/>
      </w:rPr>
    </w:lvl>
    <w:lvl w:ilvl="1" w:tplc="04090017" w:tentative="1">
      <w:start w:val="1"/>
      <w:numFmt w:val="aiueoFullWidth"/>
      <w:lvlText w:val="(%2)"/>
      <w:lvlJc w:val="left"/>
      <w:pPr>
        <w:ind w:left="791" w:hanging="420"/>
      </w:pPr>
    </w:lvl>
    <w:lvl w:ilvl="2" w:tplc="04090011" w:tentative="1">
      <w:start w:val="1"/>
      <w:numFmt w:val="decimalEnclosedCircle"/>
      <w:lvlText w:val="%3"/>
      <w:lvlJc w:val="left"/>
      <w:pPr>
        <w:ind w:left="1211" w:hanging="420"/>
      </w:pPr>
    </w:lvl>
    <w:lvl w:ilvl="3" w:tplc="0409000F" w:tentative="1">
      <w:start w:val="1"/>
      <w:numFmt w:val="decimal"/>
      <w:lvlText w:val="%4."/>
      <w:lvlJc w:val="left"/>
      <w:pPr>
        <w:ind w:left="1631" w:hanging="420"/>
      </w:pPr>
    </w:lvl>
    <w:lvl w:ilvl="4" w:tplc="04090017" w:tentative="1">
      <w:start w:val="1"/>
      <w:numFmt w:val="aiueoFullWidth"/>
      <w:lvlText w:val="(%5)"/>
      <w:lvlJc w:val="left"/>
      <w:pPr>
        <w:ind w:left="2051" w:hanging="420"/>
      </w:pPr>
    </w:lvl>
    <w:lvl w:ilvl="5" w:tplc="04090011" w:tentative="1">
      <w:start w:val="1"/>
      <w:numFmt w:val="decimalEnclosedCircle"/>
      <w:lvlText w:val="%6"/>
      <w:lvlJc w:val="left"/>
      <w:pPr>
        <w:ind w:left="2471" w:hanging="420"/>
      </w:pPr>
    </w:lvl>
    <w:lvl w:ilvl="6" w:tplc="0409000F" w:tentative="1">
      <w:start w:val="1"/>
      <w:numFmt w:val="decimal"/>
      <w:lvlText w:val="%7."/>
      <w:lvlJc w:val="left"/>
      <w:pPr>
        <w:ind w:left="2891" w:hanging="420"/>
      </w:pPr>
    </w:lvl>
    <w:lvl w:ilvl="7" w:tplc="04090017" w:tentative="1">
      <w:start w:val="1"/>
      <w:numFmt w:val="aiueoFullWidth"/>
      <w:lvlText w:val="(%8)"/>
      <w:lvlJc w:val="left"/>
      <w:pPr>
        <w:ind w:left="3311" w:hanging="420"/>
      </w:pPr>
    </w:lvl>
    <w:lvl w:ilvl="8" w:tplc="04090011" w:tentative="1">
      <w:start w:val="1"/>
      <w:numFmt w:val="decimalEnclosedCircle"/>
      <w:lvlText w:val="%9"/>
      <w:lvlJc w:val="left"/>
      <w:pPr>
        <w:ind w:left="3731" w:hanging="420"/>
      </w:pPr>
    </w:lvl>
  </w:abstractNum>
  <w:num w:numId="1" w16cid:durableId="975645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7"/>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675"/>
    <w:rsid w:val="000153B9"/>
    <w:rsid w:val="000E5A1A"/>
    <w:rsid w:val="001C356E"/>
    <w:rsid w:val="0028149E"/>
    <w:rsid w:val="00397FA8"/>
    <w:rsid w:val="0048637C"/>
    <w:rsid w:val="0051310D"/>
    <w:rsid w:val="0057750F"/>
    <w:rsid w:val="00623601"/>
    <w:rsid w:val="00670B6D"/>
    <w:rsid w:val="00766609"/>
    <w:rsid w:val="007B4B47"/>
    <w:rsid w:val="007B7675"/>
    <w:rsid w:val="0087058F"/>
    <w:rsid w:val="009143E5"/>
    <w:rsid w:val="00A00DEE"/>
    <w:rsid w:val="00A726EF"/>
    <w:rsid w:val="00A857A6"/>
    <w:rsid w:val="00BE4724"/>
    <w:rsid w:val="00C0634C"/>
    <w:rsid w:val="00D02A02"/>
    <w:rsid w:val="00D22151"/>
    <w:rsid w:val="00D47C48"/>
    <w:rsid w:val="00D55209"/>
    <w:rsid w:val="00DC5A39"/>
    <w:rsid w:val="00EC747D"/>
    <w:rsid w:val="00FC02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2057624"/>
  <w15:chartTrackingRefBased/>
  <w15:docId w15:val="{9EFEC382-EE0A-431B-A1E5-CD8A2EB45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B7675"/>
    <w:pPr>
      <w:tabs>
        <w:tab w:val="center" w:pos="4252"/>
        <w:tab w:val="right" w:pos="8504"/>
      </w:tabs>
      <w:autoSpaceDE w:val="0"/>
      <w:autoSpaceDN w:val="0"/>
      <w:snapToGrid w:val="0"/>
      <w:spacing w:line="243" w:lineRule="atLeast"/>
    </w:pPr>
    <w:rPr>
      <w:rFonts w:ascii="明朝体" w:eastAsia="明朝体" w:hAnsi="Century" w:cs="Times New Roman"/>
      <w:spacing w:val="2"/>
      <w:szCs w:val="20"/>
    </w:rPr>
  </w:style>
  <w:style w:type="character" w:customStyle="1" w:styleId="a4">
    <w:name w:val="ヘッダー (文字)"/>
    <w:basedOn w:val="a0"/>
    <w:link w:val="a3"/>
    <w:rsid w:val="007B7675"/>
    <w:rPr>
      <w:rFonts w:ascii="明朝体" w:eastAsia="明朝体" w:hAnsi="Century" w:cs="Times New Roman"/>
      <w:spacing w:val="2"/>
      <w:szCs w:val="20"/>
    </w:rPr>
  </w:style>
  <w:style w:type="paragraph" w:styleId="a5">
    <w:name w:val="footer"/>
    <w:basedOn w:val="a"/>
    <w:link w:val="a6"/>
    <w:rsid w:val="007B7675"/>
    <w:pPr>
      <w:tabs>
        <w:tab w:val="center" w:pos="4252"/>
        <w:tab w:val="right" w:pos="8504"/>
      </w:tabs>
      <w:autoSpaceDE w:val="0"/>
      <w:autoSpaceDN w:val="0"/>
      <w:snapToGrid w:val="0"/>
      <w:spacing w:line="243" w:lineRule="atLeast"/>
    </w:pPr>
    <w:rPr>
      <w:rFonts w:ascii="明朝体" w:eastAsia="明朝体" w:hAnsi="Century" w:cs="Times New Roman"/>
      <w:spacing w:val="2"/>
      <w:szCs w:val="20"/>
    </w:rPr>
  </w:style>
  <w:style w:type="character" w:customStyle="1" w:styleId="a6">
    <w:name w:val="フッター (文字)"/>
    <w:basedOn w:val="a0"/>
    <w:link w:val="a5"/>
    <w:rsid w:val="007B7675"/>
    <w:rPr>
      <w:rFonts w:ascii="明朝体" w:eastAsia="明朝体" w:hAnsi="Century" w:cs="Times New Roman"/>
      <w:spacing w:val="2"/>
      <w:szCs w:val="20"/>
    </w:rPr>
  </w:style>
  <w:style w:type="character" w:styleId="a7">
    <w:name w:val="page number"/>
    <w:basedOn w:val="a0"/>
    <w:rsid w:val="007B7675"/>
  </w:style>
  <w:style w:type="character" w:styleId="a8">
    <w:name w:val="Hyperlink"/>
    <w:rsid w:val="007B76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hlw.go.jp/kyujin/hwmap.htm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nkin.go.jp/section/soudan/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hlw.go.jp/kyujin/hwmap.html" TargetMode="External"/><Relationship Id="rId4" Type="http://schemas.openxmlformats.org/officeDocument/2006/relationships/settings" Target="settings.xml"/><Relationship Id="rId9" Type="http://schemas.openxmlformats.org/officeDocument/2006/relationships/hyperlink" Target="http://www.nenkin.go.jp/section/soudan/index.html" TargetMode="Externa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7D84F-B4BF-4B83-A2F5-676FF695C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139</Words>
  <Characters>795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浅井　健史</cp:lastModifiedBy>
  <cp:revision>6</cp:revision>
  <cp:lastPrinted>2025-11-26T11:43:00Z</cp:lastPrinted>
  <dcterms:created xsi:type="dcterms:W3CDTF">2025-11-21T10:09:00Z</dcterms:created>
  <dcterms:modified xsi:type="dcterms:W3CDTF">2025-12-02T06:52:00Z</dcterms:modified>
</cp:coreProperties>
</file>